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358AB" w:rsidRPr="007D66E1" w:rsidRDefault="00035E17" w:rsidP="007D66E1">
      <w:pPr>
        <w:spacing w:line="220" w:lineRule="atLeast"/>
        <w:jc w:val="center"/>
        <w:rPr>
          <w:sz w:val="44"/>
        </w:rPr>
      </w:pPr>
      <w:r w:rsidRPr="007D66E1">
        <w:rPr>
          <w:sz w:val="44"/>
        </w:rPr>
        <w:t>扬州精泽汽配有限公司</w:t>
      </w:r>
      <w:r w:rsidRPr="007D66E1">
        <w:rPr>
          <w:rFonts w:hint="eastAsia"/>
          <w:sz w:val="44"/>
        </w:rPr>
        <w:t>6</w:t>
      </w:r>
      <w:r w:rsidRPr="007D66E1">
        <w:rPr>
          <w:rFonts w:hint="eastAsia"/>
          <w:sz w:val="44"/>
        </w:rPr>
        <w:t>号滚镀锌线酸雾收集设施整改</w:t>
      </w:r>
      <w:r w:rsidR="00F1384B">
        <w:rPr>
          <w:rFonts w:hint="eastAsia"/>
          <w:sz w:val="44"/>
        </w:rPr>
        <w:t>完成</w:t>
      </w:r>
      <w:r w:rsidRPr="007D66E1">
        <w:rPr>
          <w:rFonts w:hint="eastAsia"/>
          <w:sz w:val="44"/>
        </w:rPr>
        <w:t>说明</w:t>
      </w:r>
    </w:p>
    <w:p w:rsidR="00035E17" w:rsidRDefault="00035E17" w:rsidP="00D31D50">
      <w:pPr>
        <w:spacing w:line="220" w:lineRule="atLeast"/>
      </w:pPr>
    </w:p>
    <w:p w:rsidR="00035E17" w:rsidRPr="007D66E1" w:rsidRDefault="00035E17" w:rsidP="00D31D50">
      <w:pPr>
        <w:spacing w:line="220" w:lineRule="atLeast"/>
        <w:rPr>
          <w:sz w:val="32"/>
        </w:rPr>
      </w:pPr>
      <w:r w:rsidRPr="007D66E1">
        <w:rPr>
          <w:rFonts w:hint="eastAsia"/>
          <w:sz w:val="32"/>
        </w:rPr>
        <w:t>扬州市邗江区环保局：</w:t>
      </w:r>
    </w:p>
    <w:p w:rsidR="00035E17" w:rsidRPr="007D66E1" w:rsidRDefault="00035E17" w:rsidP="001C3FED">
      <w:pPr>
        <w:spacing w:line="220" w:lineRule="atLeast"/>
        <w:ind w:firstLineChars="200" w:firstLine="640"/>
        <w:rPr>
          <w:sz w:val="32"/>
        </w:rPr>
      </w:pPr>
      <w:r w:rsidRPr="007D66E1">
        <w:rPr>
          <w:rFonts w:hint="eastAsia"/>
          <w:sz w:val="32"/>
        </w:rPr>
        <w:t>我公司于</w:t>
      </w:r>
      <w:r w:rsidRPr="007D66E1">
        <w:rPr>
          <w:rFonts w:hint="eastAsia"/>
          <w:sz w:val="32"/>
        </w:rPr>
        <w:t>2018</w:t>
      </w:r>
      <w:r w:rsidRPr="007D66E1">
        <w:rPr>
          <w:rFonts w:hint="eastAsia"/>
          <w:sz w:val="32"/>
        </w:rPr>
        <w:t>年</w:t>
      </w:r>
      <w:r w:rsidRPr="007D66E1">
        <w:rPr>
          <w:rFonts w:hint="eastAsia"/>
          <w:sz w:val="32"/>
        </w:rPr>
        <w:t>4</w:t>
      </w:r>
      <w:r w:rsidRPr="007D66E1">
        <w:rPr>
          <w:rFonts w:hint="eastAsia"/>
          <w:sz w:val="32"/>
        </w:rPr>
        <w:t>月</w:t>
      </w:r>
      <w:r w:rsidRPr="007D66E1">
        <w:rPr>
          <w:rFonts w:hint="eastAsia"/>
          <w:sz w:val="32"/>
        </w:rPr>
        <w:t>25</w:t>
      </w:r>
      <w:r w:rsidRPr="007D66E1">
        <w:rPr>
          <w:rFonts w:hint="eastAsia"/>
          <w:sz w:val="32"/>
        </w:rPr>
        <w:t>日接受环保检查时，被检查发现</w:t>
      </w:r>
      <w:r w:rsidRPr="007D66E1">
        <w:rPr>
          <w:rFonts w:hint="eastAsia"/>
          <w:sz w:val="32"/>
        </w:rPr>
        <w:t>6</w:t>
      </w:r>
      <w:r w:rsidRPr="007D66E1">
        <w:rPr>
          <w:rFonts w:hint="eastAsia"/>
          <w:sz w:val="32"/>
        </w:rPr>
        <w:t>号滚镀锌线正在生产，该生产线酸洗槽北侧酸雾收集管与废气吸收处理塔的吸风进口管断开，导致部分酸雾未能充分收集处理排放。环保检查组领导发现此问题并指出后，我厂立即责令该生产线停产，并于当天晚上制定整改方案，于</w:t>
      </w:r>
      <w:r w:rsidRPr="007D66E1">
        <w:rPr>
          <w:rFonts w:hint="eastAsia"/>
          <w:sz w:val="32"/>
        </w:rPr>
        <w:t>2018</w:t>
      </w:r>
      <w:r w:rsidRPr="007D66E1">
        <w:rPr>
          <w:rFonts w:hint="eastAsia"/>
          <w:sz w:val="32"/>
        </w:rPr>
        <w:t>年</w:t>
      </w:r>
      <w:r w:rsidRPr="007D66E1">
        <w:rPr>
          <w:rFonts w:hint="eastAsia"/>
          <w:sz w:val="32"/>
        </w:rPr>
        <w:t>4</w:t>
      </w:r>
      <w:r w:rsidRPr="007D66E1">
        <w:rPr>
          <w:rFonts w:hint="eastAsia"/>
          <w:sz w:val="32"/>
        </w:rPr>
        <w:t>月</w:t>
      </w:r>
      <w:r w:rsidRPr="007D66E1">
        <w:rPr>
          <w:rFonts w:hint="eastAsia"/>
          <w:sz w:val="32"/>
        </w:rPr>
        <w:t>26</w:t>
      </w:r>
      <w:r w:rsidRPr="007D66E1">
        <w:rPr>
          <w:rFonts w:hint="eastAsia"/>
          <w:sz w:val="32"/>
        </w:rPr>
        <w:t>日开始整改工作，此项整改工作已于</w:t>
      </w:r>
      <w:r w:rsidRPr="007D66E1">
        <w:rPr>
          <w:rFonts w:hint="eastAsia"/>
          <w:sz w:val="32"/>
        </w:rPr>
        <w:t>2018</w:t>
      </w:r>
      <w:r w:rsidRPr="007D66E1">
        <w:rPr>
          <w:rFonts w:hint="eastAsia"/>
          <w:sz w:val="32"/>
        </w:rPr>
        <w:t>年</w:t>
      </w:r>
      <w:r w:rsidRPr="007D66E1">
        <w:rPr>
          <w:rFonts w:hint="eastAsia"/>
          <w:sz w:val="32"/>
        </w:rPr>
        <w:t>4</w:t>
      </w:r>
      <w:r w:rsidRPr="007D66E1">
        <w:rPr>
          <w:rFonts w:hint="eastAsia"/>
          <w:sz w:val="32"/>
        </w:rPr>
        <w:t>月</w:t>
      </w:r>
      <w:r w:rsidRPr="007D66E1">
        <w:rPr>
          <w:rFonts w:hint="eastAsia"/>
          <w:sz w:val="32"/>
        </w:rPr>
        <w:t>28</w:t>
      </w:r>
      <w:r w:rsidRPr="007D66E1">
        <w:rPr>
          <w:rFonts w:hint="eastAsia"/>
          <w:sz w:val="32"/>
        </w:rPr>
        <w:t>日完成。整改</w:t>
      </w:r>
      <w:r w:rsidR="00F1384B">
        <w:rPr>
          <w:rFonts w:hint="eastAsia"/>
          <w:sz w:val="32"/>
        </w:rPr>
        <w:t>完成情况</w:t>
      </w:r>
      <w:r w:rsidRPr="007D66E1">
        <w:rPr>
          <w:rFonts w:hint="eastAsia"/>
          <w:sz w:val="32"/>
        </w:rPr>
        <w:t>如下：</w:t>
      </w:r>
    </w:p>
    <w:p w:rsidR="00035E17" w:rsidRDefault="00F1384B" w:rsidP="001C3FED">
      <w:pPr>
        <w:spacing w:line="220" w:lineRule="atLeast"/>
        <w:ind w:firstLineChars="200" w:firstLine="640"/>
        <w:rPr>
          <w:sz w:val="32"/>
        </w:rPr>
      </w:pPr>
      <w:r>
        <w:rPr>
          <w:rFonts w:hint="eastAsia"/>
          <w:sz w:val="32"/>
        </w:rPr>
        <w:t>已</w:t>
      </w:r>
      <w:r w:rsidR="00035E17" w:rsidRPr="007D66E1">
        <w:rPr>
          <w:rFonts w:hint="eastAsia"/>
          <w:sz w:val="32"/>
        </w:rPr>
        <w:t>拆除原</w:t>
      </w:r>
      <w:r w:rsidR="00035E17" w:rsidRPr="007D66E1">
        <w:rPr>
          <w:rFonts w:hint="eastAsia"/>
          <w:sz w:val="32"/>
        </w:rPr>
        <w:t>6</w:t>
      </w:r>
      <w:r w:rsidR="00035E17" w:rsidRPr="007D66E1">
        <w:rPr>
          <w:rFonts w:hint="eastAsia"/>
          <w:sz w:val="32"/>
        </w:rPr>
        <w:t>号滚镀锌线酸洗槽</w:t>
      </w:r>
      <w:r w:rsidR="0078509B">
        <w:rPr>
          <w:rFonts w:hint="eastAsia"/>
          <w:sz w:val="32"/>
        </w:rPr>
        <w:t>北</w:t>
      </w:r>
      <w:r w:rsidR="00035E17" w:rsidRPr="007D66E1">
        <w:rPr>
          <w:rFonts w:hint="eastAsia"/>
          <w:sz w:val="32"/>
        </w:rPr>
        <w:t>侧老旧酸雾吸收管，于酸洗槽西侧建设新的酸雾吸收管并与废气吸收处理塔吸风管连接（整改后现场情况见本说明附件照片）；</w:t>
      </w:r>
      <w:r w:rsidR="007D66E1" w:rsidRPr="007D66E1">
        <w:rPr>
          <w:rFonts w:hint="eastAsia"/>
          <w:sz w:val="32"/>
        </w:rPr>
        <w:t>同时为进一步改善车间环境，提高酸雾收集处理率，在该生产线酸洗槽上方加设吸风罩，此吸风罩与废气吸收处理塔吸风管相连接，收集的气体经处理后达标排放（见说明后附件照片）。</w:t>
      </w:r>
    </w:p>
    <w:p w:rsidR="00F1384B" w:rsidRDefault="00F1384B" w:rsidP="001C3FED">
      <w:pPr>
        <w:spacing w:line="220" w:lineRule="atLeast"/>
        <w:ind w:firstLineChars="200" w:firstLine="640"/>
        <w:rPr>
          <w:sz w:val="32"/>
        </w:rPr>
      </w:pPr>
      <w:r>
        <w:rPr>
          <w:rFonts w:hint="eastAsia"/>
          <w:sz w:val="32"/>
        </w:rPr>
        <w:t>该整改项目工投入资金人民币</w:t>
      </w:r>
      <w:r>
        <w:rPr>
          <w:rFonts w:hint="eastAsia"/>
          <w:sz w:val="32"/>
        </w:rPr>
        <w:t>18500</w:t>
      </w:r>
      <w:r>
        <w:rPr>
          <w:rFonts w:hint="eastAsia"/>
          <w:sz w:val="32"/>
        </w:rPr>
        <w:t>元。</w:t>
      </w:r>
    </w:p>
    <w:p w:rsidR="00F1384B" w:rsidRPr="007D66E1" w:rsidRDefault="00F1384B" w:rsidP="001C3FED">
      <w:pPr>
        <w:spacing w:line="220" w:lineRule="atLeast"/>
        <w:ind w:firstLineChars="200" w:firstLine="640"/>
        <w:rPr>
          <w:sz w:val="32"/>
        </w:rPr>
      </w:pPr>
      <w:r>
        <w:rPr>
          <w:rFonts w:hint="eastAsia"/>
          <w:sz w:val="32"/>
        </w:rPr>
        <w:t>该整改项目完成后我厂已在公司网站及公司大门口张贴整改说明向社会公示。</w:t>
      </w:r>
    </w:p>
    <w:p w:rsidR="007D66E1" w:rsidRDefault="007D66E1" w:rsidP="00D31D50">
      <w:pPr>
        <w:spacing w:line="220" w:lineRule="atLeast"/>
        <w:rPr>
          <w:sz w:val="32"/>
        </w:rPr>
      </w:pPr>
      <w:r w:rsidRPr="007D66E1">
        <w:rPr>
          <w:rFonts w:hint="eastAsia"/>
          <w:sz w:val="32"/>
        </w:rPr>
        <w:lastRenderedPageBreak/>
        <w:t xml:space="preserve">      6</w:t>
      </w:r>
      <w:r w:rsidRPr="007D66E1">
        <w:rPr>
          <w:rFonts w:hint="eastAsia"/>
          <w:sz w:val="32"/>
        </w:rPr>
        <w:t>号滚镀锌线整改前用电、用水及主要产品产量与整改后对比（对比时间范围为整改前一星期与整改后一星期，即整改前</w:t>
      </w:r>
      <w:r w:rsidRPr="007D66E1">
        <w:rPr>
          <w:rFonts w:hint="eastAsia"/>
          <w:sz w:val="32"/>
        </w:rPr>
        <w:t>2018</w:t>
      </w:r>
      <w:r w:rsidRPr="007D66E1">
        <w:rPr>
          <w:rFonts w:hint="eastAsia"/>
          <w:sz w:val="32"/>
        </w:rPr>
        <w:t>年</w:t>
      </w:r>
      <w:r w:rsidRPr="007D66E1">
        <w:rPr>
          <w:rFonts w:hint="eastAsia"/>
          <w:sz w:val="32"/>
        </w:rPr>
        <w:t>4</w:t>
      </w:r>
      <w:r w:rsidRPr="007D66E1">
        <w:rPr>
          <w:rFonts w:hint="eastAsia"/>
          <w:sz w:val="32"/>
        </w:rPr>
        <w:t>月</w:t>
      </w:r>
      <w:r w:rsidRPr="007D66E1">
        <w:rPr>
          <w:rFonts w:hint="eastAsia"/>
          <w:sz w:val="32"/>
        </w:rPr>
        <w:t>19</w:t>
      </w:r>
      <w:r w:rsidRPr="007D66E1">
        <w:rPr>
          <w:rFonts w:hint="eastAsia"/>
          <w:sz w:val="32"/>
        </w:rPr>
        <w:t>日</w:t>
      </w:r>
      <w:r w:rsidRPr="007D66E1">
        <w:rPr>
          <w:rFonts w:hint="eastAsia"/>
          <w:sz w:val="32"/>
        </w:rPr>
        <w:t>~2018</w:t>
      </w:r>
      <w:r w:rsidRPr="007D66E1">
        <w:rPr>
          <w:rFonts w:hint="eastAsia"/>
          <w:sz w:val="32"/>
        </w:rPr>
        <w:t>年</w:t>
      </w:r>
      <w:r w:rsidRPr="007D66E1">
        <w:rPr>
          <w:rFonts w:hint="eastAsia"/>
          <w:sz w:val="32"/>
        </w:rPr>
        <w:t>4</w:t>
      </w:r>
      <w:r w:rsidRPr="007D66E1">
        <w:rPr>
          <w:rFonts w:hint="eastAsia"/>
          <w:sz w:val="32"/>
        </w:rPr>
        <w:t>月</w:t>
      </w:r>
      <w:r w:rsidRPr="007D66E1">
        <w:rPr>
          <w:rFonts w:hint="eastAsia"/>
          <w:sz w:val="32"/>
        </w:rPr>
        <w:t>25</w:t>
      </w:r>
      <w:r w:rsidRPr="007D66E1">
        <w:rPr>
          <w:rFonts w:hint="eastAsia"/>
          <w:sz w:val="32"/>
        </w:rPr>
        <w:t>日与整改后</w:t>
      </w:r>
      <w:r w:rsidRPr="007D66E1">
        <w:rPr>
          <w:rFonts w:hint="eastAsia"/>
          <w:sz w:val="32"/>
        </w:rPr>
        <w:t>2018</w:t>
      </w:r>
      <w:r w:rsidRPr="007D66E1">
        <w:rPr>
          <w:rFonts w:hint="eastAsia"/>
          <w:sz w:val="32"/>
        </w:rPr>
        <w:t>年</w:t>
      </w:r>
      <w:r w:rsidRPr="007D66E1">
        <w:rPr>
          <w:rFonts w:hint="eastAsia"/>
          <w:sz w:val="32"/>
        </w:rPr>
        <w:t>4</w:t>
      </w:r>
      <w:r w:rsidRPr="007D66E1">
        <w:rPr>
          <w:rFonts w:hint="eastAsia"/>
          <w:sz w:val="32"/>
        </w:rPr>
        <w:t>月</w:t>
      </w:r>
      <w:r w:rsidRPr="007D66E1">
        <w:rPr>
          <w:rFonts w:hint="eastAsia"/>
          <w:sz w:val="32"/>
        </w:rPr>
        <w:t>29</w:t>
      </w:r>
      <w:r w:rsidRPr="007D66E1">
        <w:rPr>
          <w:rFonts w:hint="eastAsia"/>
          <w:sz w:val="32"/>
        </w:rPr>
        <w:t>日</w:t>
      </w:r>
      <w:r w:rsidRPr="007D66E1">
        <w:rPr>
          <w:rFonts w:hint="eastAsia"/>
          <w:sz w:val="32"/>
        </w:rPr>
        <w:t>~2018</w:t>
      </w:r>
      <w:r w:rsidRPr="007D66E1">
        <w:rPr>
          <w:rFonts w:hint="eastAsia"/>
          <w:sz w:val="32"/>
        </w:rPr>
        <w:t>年</w:t>
      </w:r>
      <w:r w:rsidRPr="007D66E1">
        <w:rPr>
          <w:rFonts w:hint="eastAsia"/>
          <w:sz w:val="32"/>
        </w:rPr>
        <w:t>5</w:t>
      </w:r>
      <w:r w:rsidRPr="007D66E1">
        <w:rPr>
          <w:rFonts w:hint="eastAsia"/>
          <w:sz w:val="32"/>
        </w:rPr>
        <w:t>月</w:t>
      </w:r>
      <w:r w:rsidRPr="007D66E1">
        <w:rPr>
          <w:rFonts w:hint="eastAsia"/>
          <w:sz w:val="32"/>
        </w:rPr>
        <w:t>5</w:t>
      </w:r>
      <w:r w:rsidRPr="007D66E1">
        <w:rPr>
          <w:rFonts w:hint="eastAsia"/>
          <w:sz w:val="32"/>
        </w:rPr>
        <w:t>日）：</w:t>
      </w:r>
    </w:p>
    <w:p w:rsidR="00BC0549" w:rsidRPr="007D66E1" w:rsidRDefault="00BC0549" w:rsidP="00D31D50">
      <w:pPr>
        <w:spacing w:line="220" w:lineRule="atLeast"/>
        <w:rPr>
          <w:sz w:val="32"/>
        </w:rPr>
      </w:pPr>
    </w:p>
    <w:tbl>
      <w:tblPr>
        <w:tblStyle w:val="a5"/>
        <w:tblW w:w="0" w:type="auto"/>
        <w:tblLook w:val="04A0"/>
      </w:tblPr>
      <w:tblGrid>
        <w:gridCol w:w="2130"/>
        <w:gridCol w:w="2130"/>
        <w:gridCol w:w="2131"/>
        <w:gridCol w:w="2131"/>
      </w:tblGrid>
      <w:tr w:rsidR="007D66E1" w:rsidRPr="007D66E1" w:rsidTr="007D66E1">
        <w:tc>
          <w:tcPr>
            <w:tcW w:w="2130" w:type="dxa"/>
          </w:tcPr>
          <w:p w:rsidR="007D66E1" w:rsidRPr="007D66E1" w:rsidRDefault="007D66E1" w:rsidP="00D31D50">
            <w:pPr>
              <w:spacing w:line="220" w:lineRule="atLeast"/>
              <w:rPr>
                <w:sz w:val="32"/>
              </w:rPr>
            </w:pPr>
          </w:p>
        </w:tc>
        <w:tc>
          <w:tcPr>
            <w:tcW w:w="2130" w:type="dxa"/>
          </w:tcPr>
          <w:p w:rsidR="007D66E1" w:rsidRPr="007D66E1" w:rsidRDefault="007D66E1" w:rsidP="00D31D50">
            <w:pPr>
              <w:spacing w:line="220" w:lineRule="atLeast"/>
              <w:rPr>
                <w:sz w:val="32"/>
              </w:rPr>
            </w:pPr>
            <w:r w:rsidRPr="007D66E1">
              <w:rPr>
                <w:sz w:val="32"/>
              </w:rPr>
              <w:t>用水量</w:t>
            </w:r>
            <w:r w:rsidR="00BC0549">
              <w:rPr>
                <w:sz w:val="32"/>
              </w:rPr>
              <w:t>（吨）</w:t>
            </w:r>
          </w:p>
        </w:tc>
        <w:tc>
          <w:tcPr>
            <w:tcW w:w="2131" w:type="dxa"/>
          </w:tcPr>
          <w:p w:rsidR="007D66E1" w:rsidRPr="007D66E1" w:rsidRDefault="007D66E1" w:rsidP="00D31D50">
            <w:pPr>
              <w:spacing w:line="220" w:lineRule="atLeast"/>
              <w:rPr>
                <w:sz w:val="32"/>
              </w:rPr>
            </w:pPr>
            <w:r w:rsidRPr="007D66E1">
              <w:rPr>
                <w:sz w:val="32"/>
              </w:rPr>
              <w:t>用电量</w:t>
            </w:r>
            <w:r w:rsidR="00BC0549">
              <w:rPr>
                <w:sz w:val="32"/>
              </w:rPr>
              <w:t>（千瓦）</w:t>
            </w:r>
          </w:p>
        </w:tc>
        <w:tc>
          <w:tcPr>
            <w:tcW w:w="2131" w:type="dxa"/>
          </w:tcPr>
          <w:p w:rsidR="007D66E1" w:rsidRPr="007D66E1" w:rsidRDefault="007D66E1" w:rsidP="00D31D50">
            <w:pPr>
              <w:spacing w:line="220" w:lineRule="atLeast"/>
              <w:rPr>
                <w:sz w:val="32"/>
              </w:rPr>
            </w:pPr>
            <w:r w:rsidRPr="007D66E1">
              <w:rPr>
                <w:sz w:val="32"/>
              </w:rPr>
              <w:t>主要产品</w:t>
            </w:r>
            <w:bookmarkStart w:id="0" w:name="_GoBack"/>
            <w:bookmarkEnd w:id="0"/>
            <w:r w:rsidRPr="007D66E1">
              <w:rPr>
                <w:sz w:val="32"/>
              </w:rPr>
              <w:t>产量</w:t>
            </w:r>
            <w:r w:rsidR="00BC0549">
              <w:rPr>
                <w:sz w:val="32"/>
              </w:rPr>
              <w:t>（吨）</w:t>
            </w:r>
          </w:p>
        </w:tc>
      </w:tr>
      <w:tr w:rsidR="007D66E1" w:rsidRPr="007D66E1" w:rsidTr="007D66E1">
        <w:tc>
          <w:tcPr>
            <w:tcW w:w="2130" w:type="dxa"/>
          </w:tcPr>
          <w:p w:rsidR="007D66E1" w:rsidRPr="007D66E1" w:rsidRDefault="007D66E1" w:rsidP="00D31D50">
            <w:pPr>
              <w:spacing w:line="220" w:lineRule="atLeast"/>
              <w:rPr>
                <w:sz w:val="32"/>
              </w:rPr>
            </w:pPr>
            <w:r w:rsidRPr="007D66E1">
              <w:rPr>
                <w:sz w:val="32"/>
              </w:rPr>
              <w:t>整改前</w:t>
            </w:r>
          </w:p>
        </w:tc>
        <w:tc>
          <w:tcPr>
            <w:tcW w:w="2130" w:type="dxa"/>
          </w:tcPr>
          <w:p w:rsidR="007D66E1" w:rsidRPr="007D66E1" w:rsidRDefault="00D80C1E" w:rsidP="00D31D50">
            <w:pPr>
              <w:spacing w:line="220" w:lineRule="atLeast"/>
              <w:rPr>
                <w:sz w:val="32"/>
              </w:rPr>
            </w:pPr>
            <w:r>
              <w:rPr>
                <w:rFonts w:hint="eastAsia"/>
                <w:sz w:val="32"/>
              </w:rPr>
              <w:t>35</w:t>
            </w:r>
          </w:p>
        </w:tc>
        <w:tc>
          <w:tcPr>
            <w:tcW w:w="2131" w:type="dxa"/>
          </w:tcPr>
          <w:p w:rsidR="007D66E1" w:rsidRPr="007D66E1" w:rsidRDefault="00D80C1E" w:rsidP="00D31D50">
            <w:pPr>
              <w:spacing w:line="220" w:lineRule="atLeast"/>
              <w:rPr>
                <w:sz w:val="32"/>
              </w:rPr>
            </w:pPr>
            <w:r>
              <w:rPr>
                <w:rFonts w:hint="eastAsia"/>
                <w:sz w:val="32"/>
              </w:rPr>
              <w:t>7800</w:t>
            </w:r>
          </w:p>
        </w:tc>
        <w:tc>
          <w:tcPr>
            <w:tcW w:w="2131" w:type="dxa"/>
          </w:tcPr>
          <w:p w:rsidR="007D66E1" w:rsidRPr="007D66E1" w:rsidRDefault="00882E87" w:rsidP="00D31D50">
            <w:pPr>
              <w:spacing w:line="220" w:lineRule="atLeast"/>
              <w:rPr>
                <w:sz w:val="32"/>
              </w:rPr>
            </w:pPr>
            <w:r>
              <w:rPr>
                <w:rFonts w:hint="eastAsia"/>
                <w:sz w:val="32"/>
              </w:rPr>
              <w:t>1.25</w:t>
            </w:r>
          </w:p>
        </w:tc>
      </w:tr>
      <w:tr w:rsidR="007D66E1" w:rsidRPr="007D66E1" w:rsidTr="007D66E1">
        <w:tc>
          <w:tcPr>
            <w:tcW w:w="2130" w:type="dxa"/>
          </w:tcPr>
          <w:p w:rsidR="007D66E1" w:rsidRPr="007D66E1" w:rsidRDefault="007D66E1" w:rsidP="00D31D50">
            <w:pPr>
              <w:spacing w:line="220" w:lineRule="atLeast"/>
              <w:rPr>
                <w:sz w:val="32"/>
              </w:rPr>
            </w:pPr>
            <w:r w:rsidRPr="007D66E1">
              <w:rPr>
                <w:sz w:val="32"/>
              </w:rPr>
              <w:t>整改后</w:t>
            </w:r>
          </w:p>
        </w:tc>
        <w:tc>
          <w:tcPr>
            <w:tcW w:w="2130" w:type="dxa"/>
          </w:tcPr>
          <w:p w:rsidR="007D66E1" w:rsidRPr="007D66E1" w:rsidRDefault="00D80C1E" w:rsidP="00D31D50">
            <w:pPr>
              <w:spacing w:line="220" w:lineRule="atLeast"/>
              <w:rPr>
                <w:sz w:val="32"/>
              </w:rPr>
            </w:pPr>
            <w:r>
              <w:rPr>
                <w:rFonts w:hint="eastAsia"/>
                <w:sz w:val="32"/>
              </w:rPr>
              <w:t>30</w:t>
            </w:r>
          </w:p>
        </w:tc>
        <w:tc>
          <w:tcPr>
            <w:tcW w:w="2131" w:type="dxa"/>
          </w:tcPr>
          <w:p w:rsidR="007D66E1" w:rsidRPr="007D66E1" w:rsidRDefault="00D80C1E" w:rsidP="00D31D50">
            <w:pPr>
              <w:spacing w:line="220" w:lineRule="atLeast"/>
              <w:rPr>
                <w:sz w:val="32"/>
              </w:rPr>
            </w:pPr>
            <w:r>
              <w:rPr>
                <w:rFonts w:hint="eastAsia"/>
                <w:sz w:val="32"/>
              </w:rPr>
              <w:t>7700</w:t>
            </w:r>
          </w:p>
        </w:tc>
        <w:tc>
          <w:tcPr>
            <w:tcW w:w="2131" w:type="dxa"/>
          </w:tcPr>
          <w:p w:rsidR="007D66E1" w:rsidRPr="007D66E1" w:rsidRDefault="00882E87" w:rsidP="00D31D50">
            <w:pPr>
              <w:spacing w:line="220" w:lineRule="atLeast"/>
              <w:rPr>
                <w:sz w:val="32"/>
              </w:rPr>
            </w:pPr>
            <w:r>
              <w:rPr>
                <w:rFonts w:hint="eastAsia"/>
                <w:sz w:val="32"/>
              </w:rPr>
              <w:t>1.08</w:t>
            </w:r>
          </w:p>
        </w:tc>
      </w:tr>
    </w:tbl>
    <w:p w:rsidR="007D66E1" w:rsidRDefault="007D66E1" w:rsidP="00D31D50">
      <w:pPr>
        <w:spacing w:line="220" w:lineRule="atLeast"/>
      </w:pPr>
    </w:p>
    <w:p w:rsidR="007D66E1" w:rsidRDefault="007D66E1" w:rsidP="00D31D50">
      <w:pPr>
        <w:spacing w:line="220" w:lineRule="atLeast"/>
      </w:pPr>
    </w:p>
    <w:p w:rsidR="007D66E1" w:rsidRDefault="007D66E1" w:rsidP="00D31D50">
      <w:pPr>
        <w:spacing w:line="220" w:lineRule="atLeast"/>
        <w:rPr>
          <w:sz w:val="32"/>
        </w:rPr>
      </w:pPr>
      <w:r w:rsidRPr="007D66E1">
        <w:rPr>
          <w:rFonts w:hint="eastAsia"/>
          <w:sz w:val="32"/>
        </w:rPr>
        <w:t>请环保局领导莅临现场检查</w:t>
      </w:r>
      <w:r>
        <w:rPr>
          <w:rFonts w:hint="eastAsia"/>
          <w:sz w:val="32"/>
        </w:rPr>
        <w:t>。</w:t>
      </w:r>
    </w:p>
    <w:p w:rsidR="007D66E1" w:rsidRDefault="007D66E1" w:rsidP="00D31D50">
      <w:pPr>
        <w:spacing w:line="220" w:lineRule="atLeast"/>
        <w:rPr>
          <w:sz w:val="32"/>
        </w:rPr>
      </w:pPr>
    </w:p>
    <w:p w:rsidR="007D66E1" w:rsidRDefault="007D66E1" w:rsidP="00D31D50">
      <w:pPr>
        <w:spacing w:line="220" w:lineRule="atLeast"/>
        <w:rPr>
          <w:sz w:val="32"/>
        </w:rPr>
      </w:pPr>
    </w:p>
    <w:p w:rsidR="007D66E1" w:rsidRDefault="007D66E1" w:rsidP="001C3FED">
      <w:pPr>
        <w:spacing w:line="220" w:lineRule="atLeast"/>
        <w:ind w:firstLineChars="1250" w:firstLine="4000"/>
        <w:rPr>
          <w:sz w:val="32"/>
        </w:rPr>
      </w:pPr>
      <w:r>
        <w:rPr>
          <w:rFonts w:hint="eastAsia"/>
          <w:sz w:val="32"/>
        </w:rPr>
        <w:t>扬州精泽汽配有限公司</w:t>
      </w:r>
    </w:p>
    <w:p w:rsidR="007D66E1" w:rsidRDefault="007D66E1" w:rsidP="00D31D50">
      <w:pPr>
        <w:spacing w:line="220" w:lineRule="atLeast"/>
        <w:rPr>
          <w:sz w:val="32"/>
        </w:rPr>
      </w:pPr>
      <w:r>
        <w:rPr>
          <w:rFonts w:hint="eastAsia"/>
          <w:sz w:val="32"/>
        </w:rPr>
        <w:t xml:space="preserve">                                                2018</w:t>
      </w:r>
      <w:r>
        <w:rPr>
          <w:rFonts w:hint="eastAsia"/>
          <w:sz w:val="32"/>
        </w:rPr>
        <w:t>年</w:t>
      </w:r>
      <w:r>
        <w:rPr>
          <w:rFonts w:hint="eastAsia"/>
          <w:sz w:val="32"/>
        </w:rPr>
        <w:t>5</w:t>
      </w:r>
      <w:r>
        <w:rPr>
          <w:rFonts w:hint="eastAsia"/>
          <w:sz w:val="32"/>
        </w:rPr>
        <w:t>月</w:t>
      </w:r>
      <w:r>
        <w:rPr>
          <w:rFonts w:hint="eastAsia"/>
          <w:sz w:val="32"/>
        </w:rPr>
        <w:t>8</w:t>
      </w:r>
      <w:r>
        <w:rPr>
          <w:rFonts w:hint="eastAsia"/>
          <w:sz w:val="32"/>
        </w:rPr>
        <w:t>日</w:t>
      </w:r>
    </w:p>
    <w:p w:rsidR="00384E61" w:rsidRDefault="00384E61" w:rsidP="00D31D50">
      <w:pPr>
        <w:spacing w:line="220" w:lineRule="atLeast"/>
        <w:rPr>
          <w:sz w:val="32"/>
        </w:rPr>
      </w:pPr>
    </w:p>
    <w:p w:rsidR="00384E61" w:rsidRDefault="00384E61" w:rsidP="00D31D50">
      <w:pPr>
        <w:spacing w:line="220" w:lineRule="atLeast"/>
        <w:rPr>
          <w:sz w:val="32"/>
        </w:rPr>
      </w:pPr>
    </w:p>
    <w:p w:rsidR="00384E61" w:rsidRDefault="00384E61" w:rsidP="00D31D50">
      <w:pPr>
        <w:spacing w:line="220" w:lineRule="atLeast"/>
        <w:rPr>
          <w:sz w:val="32"/>
        </w:rPr>
      </w:pPr>
    </w:p>
    <w:p w:rsidR="00384E61" w:rsidRDefault="00384E61" w:rsidP="00D31D50">
      <w:pPr>
        <w:spacing w:line="220" w:lineRule="atLeast"/>
        <w:rPr>
          <w:sz w:val="32"/>
        </w:rPr>
      </w:pPr>
    </w:p>
    <w:p w:rsidR="00384E61" w:rsidRDefault="00384E61" w:rsidP="00D31D50">
      <w:pPr>
        <w:spacing w:line="220" w:lineRule="atLeast"/>
        <w:rPr>
          <w:sz w:val="32"/>
        </w:rPr>
      </w:pPr>
    </w:p>
    <w:p w:rsidR="00384E61" w:rsidRDefault="00384E61" w:rsidP="00D31D50">
      <w:pPr>
        <w:spacing w:line="220" w:lineRule="atLeast"/>
        <w:rPr>
          <w:sz w:val="32"/>
        </w:rPr>
      </w:pPr>
    </w:p>
    <w:p w:rsidR="00384E61" w:rsidRDefault="00384E61" w:rsidP="00D31D50">
      <w:pPr>
        <w:spacing w:line="220" w:lineRule="atLeast"/>
        <w:rPr>
          <w:rFonts w:hint="eastAsia"/>
          <w:sz w:val="32"/>
        </w:rPr>
      </w:pPr>
    </w:p>
    <w:p w:rsidR="00114386" w:rsidRDefault="00114386" w:rsidP="00D31D50">
      <w:pPr>
        <w:spacing w:line="220" w:lineRule="atLeast"/>
        <w:rPr>
          <w:rFonts w:hint="eastAsia"/>
          <w:sz w:val="32"/>
        </w:rPr>
      </w:pPr>
      <w:r>
        <w:rPr>
          <w:rFonts w:hint="eastAsia"/>
          <w:sz w:val="32"/>
        </w:rPr>
        <w:lastRenderedPageBreak/>
        <w:t>附件：</w:t>
      </w:r>
      <w:r>
        <w:rPr>
          <w:noProof/>
          <w:sz w:val="32"/>
        </w:rPr>
        <w:drawing>
          <wp:inline distT="0" distB="0" distL="0" distR="0">
            <wp:extent cx="5274310" cy="7032625"/>
            <wp:effectExtent l="19050" t="0" r="2540" b="0"/>
            <wp:docPr id="1" name="图片 0" descr="IMG_20180511_0953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0511_095352.jpg"/>
                    <pic:cNvPicPr/>
                  </pic:nvPicPr>
                  <pic:blipFill>
                    <a:blip r:embed="rId6" cstate="print"/>
                    <a:stretch>
                      <a:fillRect/>
                    </a:stretch>
                  </pic:blipFill>
                  <pic:spPr>
                    <a:xfrm>
                      <a:off x="0" y="0"/>
                      <a:ext cx="5274310" cy="7032625"/>
                    </a:xfrm>
                    <a:prstGeom prst="rect">
                      <a:avLst/>
                    </a:prstGeom>
                  </pic:spPr>
                </pic:pic>
              </a:graphicData>
            </a:graphic>
          </wp:inline>
        </w:drawing>
      </w:r>
    </w:p>
    <w:p w:rsidR="00114386" w:rsidRDefault="00114386" w:rsidP="00D31D50">
      <w:pPr>
        <w:spacing w:line="220" w:lineRule="atLeast"/>
        <w:rPr>
          <w:rFonts w:hint="eastAsia"/>
          <w:sz w:val="32"/>
        </w:rPr>
      </w:pPr>
    </w:p>
    <w:p w:rsidR="00114386" w:rsidRDefault="00114386" w:rsidP="00D31D50">
      <w:pPr>
        <w:spacing w:line="220" w:lineRule="atLeast"/>
        <w:rPr>
          <w:rFonts w:hint="eastAsia"/>
          <w:sz w:val="32"/>
        </w:rPr>
      </w:pPr>
    </w:p>
    <w:p w:rsidR="00114386" w:rsidRDefault="00114386" w:rsidP="00D31D50">
      <w:pPr>
        <w:spacing w:line="220" w:lineRule="atLeast"/>
        <w:rPr>
          <w:rFonts w:hint="eastAsia"/>
          <w:sz w:val="32"/>
        </w:rPr>
      </w:pPr>
    </w:p>
    <w:p w:rsidR="00114386" w:rsidRDefault="00114386" w:rsidP="00D31D50">
      <w:pPr>
        <w:spacing w:line="220" w:lineRule="atLeast"/>
        <w:rPr>
          <w:rFonts w:hint="eastAsia"/>
          <w:sz w:val="32"/>
        </w:rPr>
      </w:pPr>
    </w:p>
    <w:p w:rsidR="00114386" w:rsidRPr="007D66E1" w:rsidRDefault="00114386" w:rsidP="00D31D50">
      <w:pPr>
        <w:spacing w:line="220" w:lineRule="atLeast"/>
        <w:rPr>
          <w:sz w:val="32"/>
        </w:rPr>
      </w:pPr>
      <w:r>
        <w:rPr>
          <w:noProof/>
          <w:sz w:val="32"/>
        </w:rPr>
        <w:drawing>
          <wp:inline distT="0" distB="0" distL="0" distR="0">
            <wp:extent cx="5274310" cy="7032625"/>
            <wp:effectExtent l="19050" t="0" r="2540" b="0"/>
            <wp:docPr id="2" name="图片 1" descr="IMG_20180511_095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0511_095404.jpg"/>
                    <pic:cNvPicPr/>
                  </pic:nvPicPr>
                  <pic:blipFill>
                    <a:blip r:embed="rId7" cstate="print"/>
                    <a:stretch>
                      <a:fillRect/>
                    </a:stretch>
                  </pic:blipFill>
                  <pic:spPr>
                    <a:xfrm>
                      <a:off x="0" y="0"/>
                      <a:ext cx="5274310" cy="7032625"/>
                    </a:xfrm>
                    <a:prstGeom prst="rect">
                      <a:avLst/>
                    </a:prstGeom>
                  </pic:spPr>
                </pic:pic>
              </a:graphicData>
            </a:graphic>
          </wp:inline>
        </w:drawing>
      </w:r>
    </w:p>
    <w:sectPr w:rsidR="00114386" w:rsidRPr="007D66E1" w:rsidSect="004358AB">
      <w:pgSz w:w="11906" w:h="16838"/>
      <w:pgMar w:top="1440"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15C93" w:rsidRDefault="00B15C93" w:rsidP="00035E17">
      <w:pPr>
        <w:spacing w:after="0"/>
      </w:pPr>
      <w:r>
        <w:separator/>
      </w:r>
    </w:p>
  </w:endnote>
  <w:endnote w:type="continuationSeparator" w:id="1">
    <w:p w:rsidR="00B15C93" w:rsidRDefault="00B15C93" w:rsidP="00035E17">
      <w:pPr>
        <w:spacing w:after="0"/>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微软雅黑">
    <w:panose1 w:val="020B0503020204020204"/>
    <w:charset w:val="86"/>
    <w:family w:val="swiss"/>
    <w:pitch w:val="variable"/>
    <w:sig w:usb0="80000287" w:usb1="280F3C52" w:usb2="00000016" w:usb3="00000000" w:csb0="0004001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15C93" w:rsidRDefault="00B15C93" w:rsidP="00035E17">
      <w:pPr>
        <w:spacing w:after="0"/>
      </w:pPr>
      <w:r>
        <w:separator/>
      </w:r>
    </w:p>
  </w:footnote>
  <w:footnote w:type="continuationSeparator" w:id="1">
    <w:p w:rsidR="00B15C93" w:rsidRDefault="00B15C93" w:rsidP="00035E17">
      <w:pPr>
        <w:spacing w:after="0"/>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720"/>
  <w:characterSpacingControl w:val="doNotCompress"/>
  <w:hdrShapeDefaults>
    <o:shapedefaults v:ext="edit" spidmax="17410"/>
  </w:hdrShapeDefaults>
  <w:footnotePr>
    <w:footnote w:id="0"/>
    <w:footnote w:id="1"/>
  </w:footnotePr>
  <w:endnotePr>
    <w:endnote w:id="0"/>
    <w:endnote w:id="1"/>
  </w:endnotePr>
  <w:compat>
    <w:useFELayout/>
  </w:compat>
  <w:rsids>
    <w:rsidRoot w:val="00D31D50"/>
    <w:rsid w:val="000029FE"/>
    <w:rsid w:val="00035E17"/>
    <w:rsid w:val="000F1FD0"/>
    <w:rsid w:val="00114386"/>
    <w:rsid w:val="0014546A"/>
    <w:rsid w:val="001B6E24"/>
    <w:rsid w:val="001C3FED"/>
    <w:rsid w:val="002C3498"/>
    <w:rsid w:val="00323B43"/>
    <w:rsid w:val="00384E61"/>
    <w:rsid w:val="003D37D8"/>
    <w:rsid w:val="00426133"/>
    <w:rsid w:val="004358AB"/>
    <w:rsid w:val="005C11B4"/>
    <w:rsid w:val="005F7215"/>
    <w:rsid w:val="006912DA"/>
    <w:rsid w:val="0078509B"/>
    <w:rsid w:val="007B1430"/>
    <w:rsid w:val="007D66E1"/>
    <w:rsid w:val="0081285A"/>
    <w:rsid w:val="0082469F"/>
    <w:rsid w:val="008817D0"/>
    <w:rsid w:val="00882E87"/>
    <w:rsid w:val="008B7726"/>
    <w:rsid w:val="00B15C93"/>
    <w:rsid w:val="00B74535"/>
    <w:rsid w:val="00BC0549"/>
    <w:rsid w:val="00D31D50"/>
    <w:rsid w:val="00D80C1E"/>
    <w:rsid w:val="00DC0E65"/>
    <w:rsid w:val="00E3434D"/>
    <w:rsid w:val="00EC1DEC"/>
    <w:rsid w:val="00F1384B"/>
    <w:rsid w:val="00FF2CEB"/>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微软雅黑" w:hAnsiTheme="minorHAnsi" w:cstheme="minorBidi"/>
        <w:sz w:val="22"/>
        <w:szCs w:val="22"/>
        <w:lang w:val="en-US" w:eastAsia="zh-CN" w:bidi="ar-SA"/>
      </w:rPr>
    </w:rPrDefault>
    <w:pPrDefault>
      <w:pPr>
        <w:spacing w:after="200" w:line="22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23B43"/>
    <w:pPr>
      <w:adjustRightInd w:val="0"/>
      <w:snapToGrid w:val="0"/>
      <w:spacing w:line="240" w:lineRule="auto"/>
    </w:pPr>
    <w:rPr>
      <w:rFonts w:ascii="Tahoma" w:hAnsi="Tahom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035E17"/>
    <w:pPr>
      <w:pBdr>
        <w:bottom w:val="single" w:sz="6" w:space="1" w:color="auto"/>
      </w:pBdr>
      <w:tabs>
        <w:tab w:val="center" w:pos="4153"/>
        <w:tab w:val="right" w:pos="8306"/>
      </w:tabs>
      <w:jc w:val="center"/>
    </w:pPr>
    <w:rPr>
      <w:sz w:val="18"/>
      <w:szCs w:val="18"/>
    </w:rPr>
  </w:style>
  <w:style w:type="character" w:customStyle="1" w:styleId="Char">
    <w:name w:val="页眉 Char"/>
    <w:basedOn w:val="a0"/>
    <w:link w:val="a3"/>
    <w:uiPriority w:val="99"/>
    <w:semiHidden/>
    <w:rsid w:val="00035E17"/>
    <w:rPr>
      <w:rFonts w:ascii="Tahoma" w:hAnsi="Tahoma"/>
      <w:sz w:val="18"/>
      <w:szCs w:val="18"/>
    </w:rPr>
  </w:style>
  <w:style w:type="paragraph" w:styleId="a4">
    <w:name w:val="footer"/>
    <w:basedOn w:val="a"/>
    <w:link w:val="Char0"/>
    <w:uiPriority w:val="99"/>
    <w:semiHidden/>
    <w:unhideWhenUsed/>
    <w:rsid w:val="00035E17"/>
    <w:pPr>
      <w:tabs>
        <w:tab w:val="center" w:pos="4153"/>
        <w:tab w:val="right" w:pos="8306"/>
      </w:tabs>
    </w:pPr>
    <w:rPr>
      <w:sz w:val="18"/>
      <w:szCs w:val="18"/>
    </w:rPr>
  </w:style>
  <w:style w:type="character" w:customStyle="1" w:styleId="Char0">
    <w:name w:val="页脚 Char"/>
    <w:basedOn w:val="a0"/>
    <w:link w:val="a4"/>
    <w:uiPriority w:val="99"/>
    <w:semiHidden/>
    <w:rsid w:val="00035E17"/>
    <w:rPr>
      <w:rFonts w:ascii="Tahoma" w:hAnsi="Tahoma"/>
      <w:sz w:val="18"/>
      <w:szCs w:val="18"/>
    </w:rPr>
  </w:style>
  <w:style w:type="table" w:styleId="a5">
    <w:name w:val="Table Grid"/>
    <w:basedOn w:val="a1"/>
    <w:uiPriority w:val="59"/>
    <w:rsid w:val="007D66E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6">
    <w:name w:val="Date"/>
    <w:basedOn w:val="a"/>
    <w:next w:val="a"/>
    <w:link w:val="Char1"/>
    <w:uiPriority w:val="99"/>
    <w:semiHidden/>
    <w:unhideWhenUsed/>
    <w:rsid w:val="00384E61"/>
    <w:pPr>
      <w:ind w:leftChars="2500" w:left="100"/>
    </w:pPr>
  </w:style>
  <w:style w:type="character" w:customStyle="1" w:styleId="Char1">
    <w:name w:val="日期 Char"/>
    <w:basedOn w:val="a0"/>
    <w:link w:val="a6"/>
    <w:uiPriority w:val="99"/>
    <w:semiHidden/>
    <w:rsid w:val="00384E61"/>
    <w:rPr>
      <w:rFonts w:ascii="Tahoma" w:hAnsi="Tahoma"/>
    </w:rPr>
  </w:style>
  <w:style w:type="paragraph" w:styleId="a7">
    <w:name w:val="Balloon Text"/>
    <w:basedOn w:val="a"/>
    <w:link w:val="Char2"/>
    <w:uiPriority w:val="99"/>
    <w:semiHidden/>
    <w:unhideWhenUsed/>
    <w:rsid w:val="00384E61"/>
    <w:pPr>
      <w:spacing w:after="0"/>
    </w:pPr>
    <w:rPr>
      <w:sz w:val="18"/>
      <w:szCs w:val="18"/>
    </w:rPr>
  </w:style>
  <w:style w:type="character" w:customStyle="1" w:styleId="Char2">
    <w:name w:val="批注框文本 Char"/>
    <w:basedOn w:val="a0"/>
    <w:link w:val="a7"/>
    <w:uiPriority w:val="99"/>
    <w:semiHidden/>
    <w:rsid w:val="00384E61"/>
    <w:rPr>
      <w:rFonts w:ascii="Tahoma" w:hAnsi="Tahoma"/>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10" Type="http://schemas.microsoft.com/office/2007/relationships/stylesWithEffects" Target="stylesWithEffect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4</Pages>
  <Words>105</Words>
  <Characters>599</Characters>
  <Application>Microsoft Office Word</Application>
  <DocSecurity>0</DocSecurity>
  <Lines>4</Lines>
  <Paragraphs>1</Paragraphs>
  <ScaleCrop>false</ScaleCrop>
  <Company>User</Company>
  <LinksUpToDate>false</LinksUpToDate>
  <CharactersWithSpaces>703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User</cp:lastModifiedBy>
  <cp:revision>5</cp:revision>
  <dcterms:created xsi:type="dcterms:W3CDTF">2018-05-16T00:29:00Z</dcterms:created>
  <dcterms:modified xsi:type="dcterms:W3CDTF">2018-05-23T07:37:00Z</dcterms:modified>
</cp:coreProperties>
</file>